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F218B5" w14:textId="77777777" w:rsidR="0062223C" w:rsidRPr="0062223C" w:rsidRDefault="0062223C" w:rsidP="0062223C">
      <w:pPr>
        <w:pStyle w:val="font-claude-response-body"/>
        <w:rPr>
          <w:rFonts w:ascii="Avenir Light" w:hAnsi="Avenir Light"/>
        </w:rPr>
      </w:pPr>
      <w:r>
        <w:rPr>
          <w:rStyle w:val="Strong"/>
          <w:rFonts w:ascii="Avenir Light" w:hAnsi="Avenir Light"/>
          <w:b w:val="0"/>
          <w:bCs w:val="0"/>
        </w:rPr>
        <w:t>ARTICLE 1 - DÉNOMINATION</w:t>
      </w:r>
    </w:p>
    <w:p w14:paraId="19AAA741" w14:textId="5C164D53" w:rsidR="0062223C" w:rsidRPr="0062223C" w:rsidRDefault="0062223C" w:rsidP="0062223C">
      <w:pPr>
        <w:pStyle w:val="font-claude-response-body"/>
        <w:rPr>
          <w:rFonts w:ascii="Avenir Light" w:hAnsi="Avenir Light"/>
        </w:rPr>
      </w:pPr>
      <w:r>
        <w:rPr>
          <w:rFonts w:ascii="Avenir Light" w:hAnsi="Avenir Light"/>
        </w:rPr>
        <w:t xml:space="preserve">Il est fondé le </w:t>
      </w:r>
      <w:r w:rsidR="00D5313A">
        <w:rPr>
          <w:rStyle w:val="Emphasis"/>
          <w:rFonts w:ascii="Avenir Light" w:hAnsi="Avenir Light"/>
          <w:i w:val="0"/>
          <w:iCs w:val="0"/>
          <w:highlight w:val="yellow"/>
        </w:rPr>
        <w:t>10</w:t>
      </w:r>
      <w:r>
        <w:rPr>
          <w:rStyle w:val="Emphasis"/>
          <w:rFonts w:ascii="Avenir Light" w:hAnsi="Avenir Light"/>
          <w:i w:val="0"/>
          <w:iCs w:val="0"/>
          <w:highlight w:val="yellow"/>
        </w:rPr>
        <w:t>/</w:t>
      </w:r>
      <w:r w:rsidR="00D5313A">
        <w:rPr>
          <w:rStyle w:val="Emphasis"/>
          <w:rFonts w:ascii="Avenir Light" w:hAnsi="Avenir Light"/>
          <w:i w:val="0"/>
          <w:iCs w:val="0"/>
          <w:highlight w:val="yellow"/>
        </w:rPr>
        <w:t>10</w:t>
      </w:r>
      <w:r>
        <w:rPr>
          <w:rStyle w:val="Emphasis"/>
          <w:rFonts w:ascii="Avenir Light" w:hAnsi="Avenir Light"/>
          <w:i w:val="0"/>
          <w:iCs w:val="0"/>
          <w:highlight w:val="yellow"/>
        </w:rPr>
        <w:t>/2026</w:t>
      </w:r>
      <w:r>
        <w:rPr>
          <w:rFonts w:ascii="Avenir Light" w:hAnsi="Avenir Light"/>
        </w:rPr>
        <w:t xml:space="preserve"> entre les adhérents aux présents statuts une association régie par la loi du 1er juillet 1901 et le décret du 16 août 1901, ayant pour titre : Épicerie La Station Buzy</w:t>
      </w:r>
    </w:p>
    <w:p w14:paraId="42DF37BD" w14:textId="77777777" w:rsidR="0062223C" w:rsidRPr="0062223C" w:rsidRDefault="0062223C" w:rsidP="0062223C">
      <w:pPr>
        <w:pStyle w:val="font-claude-response-body"/>
        <w:rPr>
          <w:rFonts w:ascii="Avenir Light" w:hAnsi="Avenir Light"/>
        </w:rPr>
      </w:pPr>
      <w:r>
        <w:rPr>
          <w:rStyle w:val="Strong"/>
          <w:rFonts w:ascii="Avenir Light" w:hAnsi="Avenir Light"/>
          <w:b w:val="0"/>
          <w:bCs w:val="0"/>
        </w:rPr>
        <w:t>ARTICLE 2 - OBJET</w:t>
      </w:r>
    </w:p>
    <w:p w14:paraId="086A204F" w14:textId="77777777" w:rsidR="0062223C" w:rsidRPr="0062223C" w:rsidRDefault="0062223C" w:rsidP="0062223C">
      <w:pPr>
        <w:pStyle w:val="font-claude-response-body"/>
        <w:rPr>
          <w:rFonts w:ascii="Avenir Light" w:hAnsi="Avenir Light"/>
        </w:rPr>
      </w:pPr>
      <w:r>
        <w:rPr>
          <w:rFonts w:ascii="Avenir Light" w:hAnsi="Avenir Light"/>
        </w:rPr>
        <w:t>L'association Épicerie La Station Buzy a pour objectifs de créer du lien social par son fonctionnement basé autour d'une participation active et collective de ses adhérents ; de favoriser l'accès à une alimentation saine et respectueuse de l'environnement ; la mise en œuvre de pratiques collectives, participatives et alternatives favorisant le lien social, l'expression de la citoyenneté active et le développement de l'économie locale et solidaire sur le territoire. Ces pratiques seront principalement liées à la consommation alimentaire.</w:t>
      </w:r>
    </w:p>
    <w:p w14:paraId="6A663796" w14:textId="77777777" w:rsidR="0062223C" w:rsidRPr="0062223C" w:rsidRDefault="0062223C" w:rsidP="0062223C">
      <w:pPr>
        <w:pStyle w:val="font-claude-response-body"/>
        <w:rPr>
          <w:rFonts w:ascii="Avenir Light" w:hAnsi="Avenir Light"/>
        </w:rPr>
      </w:pPr>
      <w:r>
        <w:rPr>
          <w:rStyle w:val="Strong"/>
          <w:rFonts w:ascii="Avenir Light" w:hAnsi="Avenir Light"/>
          <w:b w:val="0"/>
          <w:bCs w:val="0"/>
        </w:rPr>
        <w:t>ARTICLE 3 - SIÈGE SOCIAL</w:t>
      </w:r>
    </w:p>
    <w:p w14:paraId="6E6F5ADE" w14:textId="77777777" w:rsidR="0062223C" w:rsidRPr="0062223C" w:rsidRDefault="0062223C" w:rsidP="0062223C">
      <w:pPr>
        <w:pStyle w:val="font-claude-response-body"/>
        <w:rPr>
          <w:rFonts w:ascii="Avenir Light" w:hAnsi="Avenir Light"/>
        </w:rPr>
      </w:pPr>
      <w:r>
        <w:rPr>
          <w:rFonts w:ascii="Avenir Light" w:hAnsi="Avenir Light"/>
        </w:rPr>
        <w:t xml:space="preserve">Le siège social est fixé au </w:t>
      </w:r>
      <w:r>
        <w:rPr>
          <w:rStyle w:val="Emphasis"/>
          <w:rFonts w:ascii="Avenir Light" w:hAnsi="Avenir Light"/>
          <w:i w:val="0"/>
          <w:iCs w:val="0"/>
        </w:rPr>
        <w:t>[</w:t>
      </w:r>
      <w:r>
        <w:rPr>
          <w:rStyle w:val="Emphasis"/>
          <w:rFonts w:ascii="Avenir Light" w:hAnsi="Avenir Light"/>
          <w:i w:val="0"/>
          <w:iCs w:val="0"/>
          <w:highlight w:val="yellow"/>
        </w:rPr>
        <w:t>adresse à compléter</w:t>
      </w:r>
      <w:r>
        <w:rPr>
          <w:rStyle w:val="Emphasis"/>
          <w:rFonts w:ascii="Avenir Light" w:hAnsi="Avenir Light"/>
          <w:i w:val="0"/>
          <w:iCs w:val="0"/>
        </w:rPr>
        <w:t xml:space="preserve"> - Buzy]</w:t>
      </w:r>
    </w:p>
    <w:p w14:paraId="40FDEDA3" w14:textId="77777777" w:rsidR="0062223C" w:rsidRPr="0062223C" w:rsidRDefault="0062223C" w:rsidP="0062223C">
      <w:pPr>
        <w:pStyle w:val="font-claude-response-body"/>
        <w:rPr>
          <w:rFonts w:ascii="Avenir Light" w:hAnsi="Avenir Light"/>
        </w:rPr>
      </w:pPr>
      <w:r>
        <w:rPr>
          <w:rFonts w:ascii="Avenir Light" w:hAnsi="Avenir Light"/>
        </w:rPr>
        <w:t>Il pourra être transféré par simple décision de l'Assemblée Générale.</w:t>
      </w:r>
    </w:p>
    <w:p w14:paraId="68924AC6" w14:textId="77777777" w:rsidR="0062223C" w:rsidRPr="0062223C" w:rsidRDefault="0062223C" w:rsidP="0062223C">
      <w:pPr>
        <w:pStyle w:val="font-claude-response-body"/>
        <w:rPr>
          <w:rFonts w:ascii="Avenir Light" w:hAnsi="Avenir Light"/>
        </w:rPr>
      </w:pPr>
      <w:r>
        <w:rPr>
          <w:rStyle w:val="Strong"/>
          <w:rFonts w:ascii="Avenir Light" w:hAnsi="Avenir Light"/>
          <w:b w:val="0"/>
          <w:bCs w:val="0"/>
        </w:rPr>
        <w:t>Article 4 - DURÉE</w:t>
      </w:r>
    </w:p>
    <w:p w14:paraId="4F4B6F7C" w14:textId="77777777" w:rsidR="0062223C" w:rsidRPr="0062223C" w:rsidRDefault="0062223C" w:rsidP="0062223C">
      <w:pPr>
        <w:pStyle w:val="font-claude-response-body"/>
        <w:rPr>
          <w:rFonts w:ascii="Avenir Light" w:hAnsi="Avenir Light"/>
        </w:rPr>
      </w:pPr>
      <w:r>
        <w:rPr>
          <w:rFonts w:ascii="Avenir Light" w:hAnsi="Avenir Light"/>
        </w:rPr>
        <w:t>La durée de l'association est illimitée.</w:t>
      </w:r>
    </w:p>
    <w:p w14:paraId="1C00D4EC" w14:textId="77777777" w:rsidR="0062223C" w:rsidRPr="0062223C" w:rsidRDefault="0062223C" w:rsidP="0062223C">
      <w:pPr>
        <w:pStyle w:val="font-claude-response-body"/>
        <w:rPr>
          <w:rFonts w:ascii="Avenir Light" w:hAnsi="Avenir Light"/>
        </w:rPr>
      </w:pPr>
      <w:r>
        <w:rPr>
          <w:rStyle w:val="Strong"/>
          <w:rFonts w:ascii="Avenir Light" w:hAnsi="Avenir Light"/>
          <w:b w:val="0"/>
          <w:bCs w:val="0"/>
        </w:rPr>
        <w:t>ARTICLE 5 -- ADMISSION et COMPOSITION</w:t>
      </w:r>
    </w:p>
    <w:p w14:paraId="66F51249" w14:textId="77777777" w:rsidR="0062223C" w:rsidRPr="0062223C" w:rsidRDefault="0062223C" w:rsidP="0062223C">
      <w:pPr>
        <w:pStyle w:val="font-claude-response-body"/>
        <w:rPr>
          <w:rFonts w:ascii="Avenir Light" w:hAnsi="Avenir Light"/>
        </w:rPr>
      </w:pPr>
      <w:r>
        <w:rPr>
          <w:rFonts w:ascii="Avenir Light" w:hAnsi="Avenir Light"/>
        </w:rPr>
        <w:t>L'association est ouverte à tous. Elle est composée de membres.</w:t>
      </w:r>
    </w:p>
    <w:p w14:paraId="62CB6F55" w14:textId="77777777" w:rsidR="0062223C" w:rsidRPr="0062223C" w:rsidRDefault="0062223C" w:rsidP="0062223C">
      <w:pPr>
        <w:pStyle w:val="font-claude-response-body"/>
        <w:rPr>
          <w:rFonts w:ascii="Avenir Light" w:hAnsi="Avenir Light"/>
        </w:rPr>
      </w:pPr>
      <w:r>
        <w:rPr>
          <w:rFonts w:ascii="Avenir Light" w:hAnsi="Avenir Light"/>
        </w:rPr>
        <w:t>Pour être membre de l'association, il faut adhérer à la Charte – projet associatif, aux présents statuts, au règlement intérieur, et s'acquitter d'une cotisation dont le montant sera voté à chaque Assemblée Générale. Les membres ont le droit de vote en assemblée générale, à raison d'une voix par adhésion : une adhésion familiale dispose d'une seule voix pour l'ensemble du foyer. Les membres sont éligibles à l'instance collégiale.</w:t>
      </w:r>
    </w:p>
    <w:p w14:paraId="317AF08A" w14:textId="77777777" w:rsidR="0062223C" w:rsidRPr="0062223C" w:rsidRDefault="0062223C" w:rsidP="0062223C">
      <w:pPr>
        <w:pStyle w:val="font-claude-response-body"/>
        <w:rPr>
          <w:rFonts w:ascii="Avenir Light" w:hAnsi="Avenir Light"/>
        </w:rPr>
      </w:pPr>
      <w:r>
        <w:rPr>
          <w:rFonts w:ascii="Avenir Light" w:hAnsi="Avenir Light"/>
        </w:rPr>
        <w:t>Les modalités d'admission et de perte de qualité de membres sont précisées dans le règlement intérieur.</w:t>
      </w:r>
    </w:p>
    <w:p w14:paraId="546A9DBF" w14:textId="77777777" w:rsidR="0062223C" w:rsidRPr="0062223C" w:rsidRDefault="0062223C" w:rsidP="0062223C">
      <w:pPr>
        <w:pStyle w:val="font-claude-response-body"/>
        <w:rPr>
          <w:rFonts w:ascii="Avenir Light" w:hAnsi="Avenir Light"/>
        </w:rPr>
      </w:pPr>
      <w:r>
        <w:rPr>
          <w:rFonts w:ascii="Avenir Light" w:hAnsi="Avenir Light"/>
        </w:rPr>
        <w:lastRenderedPageBreak/>
        <w:t>L'association s'interdit toute discrimination, veille au respect de ce principe et garantit la liberté de conscience pour chacun de ses membres.</w:t>
      </w:r>
    </w:p>
    <w:p w14:paraId="19328A65" w14:textId="77777777" w:rsidR="0062223C" w:rsidRPr="0062223C" w:rsidRDefault="0062223C" w:rsidP="0062223C">
      <w:pPr>
        <w:pStyle w:val="font-claude-response-body"/>
        <w:rPr>
          <w:rFonts w:ascii="Avenir Light" w:hAnsi="Avenir Light"/>
        </w:rPr>
      </w:pPr>
      <w:r>
        <w:rPr>
          <w:rStyle w:val="Strong"/>
          <w:rFonts w:ascii="Avenir Light" w:hAnsi="Avenir Light"/>
          <w:b w:val="0"/>
          <w:bCs w:val="0"/>
        </w:rPr>
        <w:t>ARTICLE 6 - ASSEMBLÉE GÉNÉRALE</w:t>
      </w:r>
    </w:p>
    <w:p w14:paraId="42F40EA5" w14:textId="77777777" w:rsidR="0062223C" w:rsidRPr="0062223C" w:rsidRDefault="0062223C" w:rsidP="0062223C">
      <w:pPr>
        <w:pStyle w:val="font-claude-response-body"/>
        <w:rPr>
          <w:rFonts w:ascii="Avenir Light" w:hAnsi="Avenir Light"/>
        </w:rPr>
      </w:pPr>
      <w:r>
        <w:rPr>
          <w:rFonts w:ascii="Avenir Light" w:hAnsi="Avenir Light"/>
        </w:rPr>
        <w:t>L'Assemblée Générale est l'organe souverain de l'association. Entre deux Assemblées Générales, la collégiale dispose des pouvoirs les plus étendus.</w:t>
      </w:r>
    </w:p>
    <w:p w14:paraId="27E2B47F" w14:textId="77777777" w:rsidR="0062223C" w:rsidRPr="0062223C" w:rsidRDefault="0062223C" w:rsidP="0062223C">
      <w:pPr>
        <w:pStyle w:val="font-claude-response-body"/>
        <w:rPr>
          <w:rFonts w:ascii="Avenir Light" w:hAnsi="Avenir Light"/>
        </w:rPr>
      </w:pPr>
      <w:r>
        <w:rPr>
          <w:rFonts w:ascii="Avenir Light" w:hAnsi="Avenir Light"/>
        </w:rPr>
        <w:t>L'Assemblée Générale comprend tous les membres à jour de leur cotisation. Tout membre peut se faire représenter par un autre membre au moyen d'un pouvoir écrit, qui peut être transmis par courriel. Le nombre de pouvoirs détenus par un même membre n'est pas limité.</w:t>
      </w:r>
    </w:p>
    <w:p w14:paraId="3F333CD6" w14:textId="77777777" w:rsidR="0062223C" w:rsidRPr="0062223C" w:rsidRDefault="0062223C" w:rsidP="0062223C">
      <w:pPr>
        <w:pStyle w:val="font-claude-response-body"/>
        <w:rPr>
          <w:rFonts w:ascii="Avenir Light" w:hAnsi="Avenir Light"/>
        </w:rPr>
      </w:pPr>
      <w:r>
        <w:rPr>
          <w:rStyle w:val="Strong"/>
          <w:rFonts w:ascii="Avenir Light" w:hAnsi="Avenir Light"/>
          <w:b w:val="0"/>
          <w:bCs w:val="0"/>
        </w:rPr>
        <w:t>Modalités pratiques</w:t>
      </w:r>
      <w:r>
        <w:rPr>
          <w:rFonts w:ascii="Avenir Light" w:hAnsi="Avenir Light"/>
        </w:rPr>
        <w:t xml:space="preserve"> : L'assemblée générale se réunit une fois par an. L'assemblée générale est convoquée par la collégiale, ou à la demande du quart au moins des adhérents.</w:t>
      </w:r>
    </w:p>
    <w:p w14:paraId="2BB1A945" w14:textId="77777777" w:rsidR="0062223C" w:rsidRPr="0062223C" w:rsidRDefault="0062223C" w:rsidP="0062223C">
      <w:pPr>
        <w:pStyle w:val="font-claude-response-body"/>
        <w:rPr>
          <w:rFonts w:ascii="Avenir Light" w:hAnsi="Avenir Light"/>
        </w:rPr>
      </w:pPr>
      <w:r>
        <w:rPr>
          <w:rFonts w:ascii="Avenir Light" w:hAnsi="Avenir Light"/>
        </w:rPr>
        <w:t>Quinze jours au moins avant la date fixée, les membres de l'association sont invités (par mail / message / courrier et affichage dans l'épicerie).</w:t>
      </w:r>
    </w:p>
    <w:p w14:paraId="59B79980" w14:textId="77777777" w:rsidR="0062223C" w:rsidRPr="0062223C" w:rsidRDefault="0062223C" w:rsidP="0062223C">
      <w:pPr>
        <w:pStyle w:val="font-claude-response-body"/>
        <w:rPr>
          <w:rFonts w:ascii="Avenir Light" w:hAnsi="Avenir Light"/>
        </w:rPr>
      </w:pPr>
      <w:r>
        <w:rPr>
          <w:rStyle w:val="Strong"/>
          <w:rFonts w:ascii="Avenir Light" w:hAnsi="Avenir Light"/>
          <w:b w:val="0"/>
          <w:bCs w:val="0"/>
        </w:rPr>
        <w:t>Rôle</w:t>
      </w:r>
      <w:r>
        <w:rPr>
          <w:rFonts w:ascii="Avenir Light" w:hAnsi="Avenir Light"/>
        </w:rPr>
        <w:t xml:space="preserve"> : Les membres de la collégiale animent l'Assemblée Générale et présentent les rapports.</w:t>
      </w:r>
    </w:p>
    <w:p w14:paraId="7388B0BE" w14:textId="77777777" w:rsidR="0062223C" w:rsidRPr="0062223C" w:rsidRDefault="0062223C" w:rsidP="0062223C">
      <w:pPr>
        <w:pStyle w:val="font-claude-response-body"/>
        <w:rPr>
          <w:rFonts w:ascii="Avenir Light" w:hAnsi="Avenir Light"/>
        </w:rPr>
      </w:pPr>
      <w:r>
        <w:rPr>
          <w:rFonts w:ascii="Avenir Light" w:hAnsi="Avenir Light"/>
        </w:rPr>
        <w:t>L'assemblée se prononce sur les rapports moraux et d'activités. Un ou plusieurs membres de la collégiale rendent compte de l'exercice financier et le bilan financier est soumis à l'approbation de l'assemblée. L'assemblée générale délibère sur les orientations à venir et se prononce sur le budget correspondant.</w:t>
      </w:r>
    </w:p>
    <w:p w14:paraId="5DF162C8" w14:textId="77777777" w:rsidR="0062223C" w:rsidRPr="0062223C" w:rsidRDefault="0062223C" w:rsidP="0062223C">
      <w:pPr>
        <w:pStyle w:val="font-claude-response-body"/>
        <w:rPr>
          <w:rFonts w:ascii="Avenir Light" w:hAnsi="Avenir Light"/>
        </w:rPr>
      </w:pPr>
      <w:r>
        <w:rPr>
          <w:rFonts w:ascii="Avenir Light" w:hAnsi="Avenir Light"/>
        </w:rPr>
        <w:t>Elle pourvoit, selon les modalités définies par le règlement intérieur, à l'élection ou au renouvellement des membres de la collégiale, en veillant à respecter l'égal accès des hommes et des femmes dans des proportions qui reflètent l'ensemble des adhérent·es. Les mineur·es de plus de 16 ans sont éligibles à la collégiale. Elle se prononce sur le montant de la cotisation annuelle, sur le taux de la marge de fonctionnement appliquée aux produits (10 % au plus, voir article 8) et sur les divers tarifs d'activités.</w:t>
      </w:r>
    </w:p>
    <w:p w14:paraId="106772F1" w14:textId="77777777" w:rsidR="0062223C" w:rsidRPr="0062223C" w:rsidRDefault="0062223C" w:rsidP="0062223C">
      <w:pPr>
        <w:pStyle w:val="font-claude-response-body"/>
        <w:rPr>
          <w:rFonts w:ascii="Avenir Light" w:hAnsi="Avenir Light"/>
        </w:rPr>
      </w:pPr>
      <w:r>
        <w:rPr>
          <w:rStyle w:val="Strong"/>
          <w:rFonts w:ascii="Avenir Light" w:hAnsi="Avenir Light"/>
          <w:b w:val="0"/>
          <w:bCs w:val="0"/>
        </w:rPr>
        <w:t>Fonctionnement</w:t>
      </w:r>
      <w:r>
        <w:rPr>
          <w:rFonts w:ascii="Avenir Light" w:hAnsi="Avenir Light"/>
        </w:rPr>
        <w:t xml:space="preserve"> : Les décisions de l'assemblée sont prises selon les modalités définies par le règlement intérieur. Les décisions prises obligent tous les adhérents, même les absents. Afin de garantir le fonctionnement démocratique de l'association, les délibérations sont constatées par procès-verbaux signés de deux personnes de la collégiale. Une feuille de présence est émargée par chaque membre présent et certifiée par deux membres de la collégiale ; les pouvoirs y sont annexés.</w:t>
      </w:r>
    </w:p>
    <w:p w14:paraId="6BB14AAF" w14:textId="77777777" w:rsidR="0062223C" w:rsidRPr="0062223C" w:rsidRDefault="0062223C" w:rsidP="0062223C">
      <w:pPr>
        <w:pStyle w:val="font-claude-response-body"/>
        <w:rPr>
          <w:rFonts w:ascii="Avenir Light" w:hAnsi="Avenir Light"/>
        </w:rPr>
      </w:pPr>
      <w:r>
        <w:rPr>
          <w:rFonts w:ascii="Avenir Light" w:hAnsi="Avenir Light"/>
        </w:rPr>
        <w:lastRenderedPageBreak/>
        <w:t>Toutes les modalités non précisées ici (nomination, mandat, délégation...) sont détaillées dans le règlement intérieur.</w:t>
      </w:r>
    </w:p>
    <w:p w14:paraId="0B8B1230" w14:textId="77777777" w:rsidR="0062223C" w:rsidRPr="0062223C" w:rsidRDefault="0062223C" w:rsidP="0062223C">
      <w:pPr>
        <w:pStyle w:val="font-claude-response-body"/>
        <w:rPr>
          <w:rFonts w:ascii="Avenir Light" w:hAnsi="Avenir Light"/>
        </w:rPr>
      </w:pPr>
      <w:r>
        <w:rPr>
          <w:rFonts w:ascii="Avenir Light" w:hAnsi="Avenir Light"/>
        </w:rPr>
        <w:t>Une assemblée générale extraordinaire peut être convoquée par la collégiale, ou à la demande du quart au moins des adhérents, pour une modification des statuts, la dissolution de l'association ou toute autre question d'ordre exceptionnel touchant à son fondement. Elle est convoquée dans les mêmes formes que l'assemblée générale ordinaire. Pour délibérer valablement, la moitié au moins des voix doit être présente ou représentée ; à défaut, une nouvelle assemblée est convoquée à quinze jours au moins d'intervalle et délibère alors quel que soit le nombre de voix présentes ou représentées. La modification des statuts et la dissolution sont décidées par consentement, selon les modalités définies par le règlement intérieur, ou, à défaut de consentement, à la majorité des deux tiers des voix présentes ou représentées.</w:t>
      </w:r>
    </w:p>
    <w:p w14:paraId="71458397" w14:textId="77777777" w:rsidR="0062223C" w:rsidRPr="0062223C" w:rsidRDefault="0062223C" w:rsidP="0062223C">
      <w:pPr>
        <w:pStyle w:val="font-claude-response-body"/>
        <w:rPr>
          <w:rFonts w:ascii="Avenir Light" w:hAnsi="Avenir Light"/>
        </w:rPr>
      </w:pPr>
      <w:r>
        <w:rPr>
          <w:rStyle w:val="Strong"/>
          <w:rFonts w:ascii="Avenir Light" w:hAnsi="Avenir Light"/>
          <w:b w:val="0"/>
          <w:bCs w:val="0"/>
        </w:rPr>
        <w:t>Article 7 : GOUVERNANCE COLLÉGIALE</w:t>
      </w:r>
    </w:p>
    <w:p w14:paraId="12D634FD" w14:textId="77777777" w:rsidR="0062223C" w:rsidRPr="0062223C" w:rsidRDefault="0062223C" w:rsidP="0062223C">
      <w:pPr>
        <w:pStyle w:val="font-claude-response-body"/>
        <w:rPr>
          <w:rFonts w:ascii="Avenir Light" w:hAnsi="Avenir Light"/>
        </w:rPr>
      </w:pPr>
      <w:r>
        <w:rPr>
          <w:rStyle w:val="Strong"/>
          <w:rFonts w:ascii="Avenir Light" w:hAnsi="Avenir Light"/>
          <w:b w:val="0"/>
          <w:bCs w:val="0"/>
        </w:rPr>
        <w:t>Composition</w:t>
      </w:r>
      <w:r>
        <w:rPr>
          <w:rFonts w:ascii="Avenir Light" w:hAnsi="Avenir Light"/>
        </w:rPr>
        <w:t xml:space="preserve"> : L'association est administrée par une collégiale. Cette instance est composée au minimum 8 et maximum 16 membres élu·es pour 3 ans par l'assemblée générale.</w:t>
      </w:r>
    </w:p>
    <w:p w14:paraId="3EBB8E6C" w14:textId="77777777" w:rsidR="0062223C" w:rsidRPr="0062223C" w:rsidRDefault="0062223C" w:rsidP="0062223C">
      <w:pPr>
        <w:pStyle w:val="font-claude-response-body"/>
        <w:rPr>
          <w:rFonts w:ascii="Avenir Light" w:hAnsi="Avenir Light"/>
        </w:rPr>
      </w:pPr>
      <w:r>
        <w:rPr>
          <w:rStyle w:val="Strong"/>
          <w:rFonts w:ascii="Avenir Light" w:hAnsi="Avenir Light"/>
          <w:b w:val="0"/>
          <w:bCs w:val="0"/>
        </w:rPr>
        <w:t>Rôle</w:t>
      </w:r>
      <w:r>
        <w:rPr>
          <w:rFonts w:ascii="Avenir Light" w:hAnsi="Avenir Light"/>
        </w:rPr>
        <w:t xml:space="preserve"> : Cette instance collégiale a pour objet de mettre en œuvre les décisions de l'assemblée générale, d'organiser et d'animer la vie de l'association dans le cadre fixé par les statuts et le règlement intérieur. Elle gère les ressources et biens de l'association. Elle peut déléguer certains pouvoirs à d'autres personnes que ses membres. Dans ce cas, l'objet de cette délégation doit figurer par le détail dans un compte-rendu. Entre deux assemblées générales, elle dispose des pouvoirs les plus étendus et statue sur toutes questions intéressant l'association.</w:t>
      </w:r>
    </w:p>
    <w:p w14:paraId="3C53AE22" w14:textId="77777777" w:rsidR="0062223C" w:rsidRPr="0062223C" w:rsidRDefault="0062223C" w:rsidP="0062223C">
      <w:pPr>
        <w:pStyle w:val="font-claude-response-body"/>
        <w:rPr>
          <w:rFonts w:ascii="Avenir Light" w:hAnsi="Avenir Light"/>
        </w:rPr>
      </w:pPr>
      <w:r>
        <w:rPr>
          <w:rFonts w:ascii="Avenir Light" w:hAnsi="Avenir Light"/>
        </w:rPr>
        <w:t>Cette instance est investie des pouvoirs nécessaires au fonctionnement de l'association. Elle peut ainsi agir en toutes circonstances au nom de l'association. Elle élit en son sein, selon le principe de l'élection sans candidat défini par le règlement intérieur, deux personnes chargées de représenter légalement l'association dans tous les actes de la vie civile, notamment auprès des institutions et des banques.</w:t>
      </w:r>
    </w:p>
    <w:p w14:paraId="714C3394" w14:textId="77777777" w:rsidR="0062223C" w:rsidRPr="0062223C" w:rsidRDefault="0062223C" w:rsidP="0062223C">
      <w:pPr>
        <w:pStyle w:val="font-claude-response-body"/>
        <w:rPr>
          <w:rFonts w:ascii="Avenir Light" w:hAnsi="Avenir Light"/>
        </w:rPr>
      </w:pPr>
      <w:r>
        <w:rPr>
          <w:rFonts w:ascii="Avenir Light" w:hAnsi="Avenir Light"/>
        </w:rPr>
        <w:t>Chaque membre de cette instance peut être habilité·e à remplir toutes les formalités de déclaration et de publication prescrites par la législation et tout autre acte administratif nécessaire au fonctionnement de l'association et décidé par le collectif.</w:t>
      </w:r>
    </w:p>
    <w:p w14:paraId="13639DD1" w14:textId="77777777" w:rsidR="0062223C" w:rsidRPr="0062223C" w:rsidRDefault="0062223C" w:rsidP="0062223C">
      <w:pPr>
        <w:pStyle w:val="font-claude-response-body"/>
        <w:rPr>
          <w:rFonts w:ascii="Avenir Light" w:hAnsi="Avenir Light"/>
        </w:rPr>
      </w:pPr>
      <w:r>
        <w:rPr>
          <w:rStyle w:val="Strong"/>
          <w:rFonts w:ascii="Avenir Light" w:hAnsi="Avenir Light"/>
          <w:b w:val="0"/>
          <w:bCs w:val="0"/>
        </w:rPr>
        <w:t>Fonctionnement</w:t>
      </w:r>
      <w:r>
        <w:rPr>
          <w:rFonts w:ascii="Avenir Light" w:hAnsi="Avenir Light"/>
        </w:rPr>
        <w:t xml:space="preserve"> : Cette instance collégiale se réunit au moins 1 fois par trimestre et toutes les fois qu'elle est convoquée, dans un délai raisonnable, par deux de ses membres ou par la demande du quart des membres de l'association. Toutes les </w:t>
      </w:r>
      <w:r>
        <w:rPr>
          <w:rFonts w:ascii="Avenir Light" w:hAnsi="Avenir Light"/>
        </w:rPr>
        <w:lastRenderedPageBreak/>
        <w:t>délibérations sont consignées dans un compte-rendu qui est validé à la séance suivante selon les modalités définies par le règlement intérieur.</w:t>
      </w:r>
    </w:p>
    <w:p w14:paraId="6FAA27BA" w14:textId="77777777" w:rsidR="0062223C" w:rsidRPr="0062223C" w:rsidRDefault="0062223C" w:rsidP="0062223C">
      <w:pPr>
        <w:pStyle w:val="font-claude-response-body"/>
        <w:rPr>
          <w:rFonts w:ascii="Avenir Light" w:hAnsi="Avenir Light"/>
        </w:rPr>
      </w:pPr>
      <w:r>
        <w:rPr>
          <w:rFonts w:ascii="Avenir Light" w:hAnsi="Avenir Light"/>
        </w:rPr>
        <w:t xml:space="preserve">Le vote par procuration n'est pas autorisé. </w:t>
      </w:r>
    </w:p>
    <w:p w14:paraId="6DC2EB60" w14:textId="77777777" w:rsidR="0062223C" w:rsidRPr="0062223C" w:rsidRDefault="0062223C" w:rsidP="0062223C">
      <w:pPr>
        <w:pStyle w:val="font-claude-response-body"/>
        <w:rPr>
          <w:rFonts w:ascii="Avenir Light" w:hAnsi="Avenir Light"/>
        </w:rPr>
      </w:pPr>
      <w:r>
        <w:rPr>
          <w:rFonts w:ascii="Avenir Light" w:hAnsi="Avenir Light"/>
        </w:rPr>
        <w:t xml:space="preserve">En cas de vacance de poste, cette instance collégiale pourvoit provisoirement au remplacement de ses membres. Il est procédé à leur remplacement définitif à l'assemblée générale suivante. </w:t>
      </w:r>
    </w:p>
    <w:p w14:paraId="69CCB5C9" w14:textId="77777777" w:rsidR="0062223C" w:rsidRPr="0062223C" w:rsidRDefault="0062223C" w:rsidP="0062223C">
      <w:pPr>
        <w:pStyle w:val="font-claude-response-body"/>
        <w:rPr>
          <w:rFonts w:ascii="Avenir Light" w:hAnsi="Avenir Light"/>
        </w:rPr>
      </w:pPr>
      <w:r>
        <w:rPr>
          <w:rStyle w:val="Strong"/>
          <w:rFonts w:ascii="Avenir Light" w:hAnsi="Avenir Light"/>
          <w:b w:val="0"/>
          <w:bCs w:val="0"/>
        </w:rPr>
        <w:t>Quorum</w:t>
      </w:r>
      <w:r>
        <w:rPr>
          <w:rFonts w:ascii="Avenir Light" w:hAnsi="Avenir Light"/>
        </w:rPr>
        <w:t xml:space="preserve"> : La présence de la moitié au moins des membres est nécessaire pour que cette instance collégiale puisse délibérer valablement. Si le quorum n'est pas atteint, il est convoqué une nouvelle réunion, à minimum 15 jours d'intervalle. L'instance collégiale délibère alors valablement, quel que soit le nombre de membres présent·es.</w:t>
      </w:r>
    </w:p>
    <w:p w14:paraId="6D66E038" w14:textId="77777777" w:rsidR="0062223C" w:rsidRPr="0062223C" w:rsidRDefault="0062223C" w:rsidP="0062223C">
      <w:pPr>
        <w:pStyle w:val="font-claude-response-body"/>
        <w:rPr>
          <w:rFonts w:ascii="Avenir Light" w:hAnsi="Avenir Light"/>
        </w:rPr>
      </w:pPr>
      <w:r>
        <w:rPr>
          <w:rStyle w:val="Strong"/>
          <w:rFonts w:ascii="Avenir Light" w:hAnsi="Avenir Light"/>
          <w:b w:val="0"/>
          <w:bCs w:val="0"/>
        </w:rPr>
        <w:t>ARTICLE 8 - RESSOURCES</w:t>
      </w:r>
    </w:p>
    <w:p w14:paraId="1EB4BC62" w14:textId="77777777" w:rsidR="0062223C" w:rsidRPr="0062223C" w:rsidRDefault="0062223C" w:rsidP="0062223C">
      <w:pPr>
        <w:pStyle w:val="font-claude-response-body"/>
        <w:rPr>
          <w:rFonts w:ascii="Avenir Light" w:hAnsi="Avenir Light"/>
        </w:rPr>
      </w:pPr>
      <w:r>
        <w:rPr>
          <w:rFonts w:ascii="Avenir Light" w:hAnsi="Avenir Light"/>
        </w:rPr>
        <w:t>Les ressources de l'association comprennent :</w:t>
      </w:r>
    </w:p>
    <w:p w14:paraId="16ABAEA1" w14:textId="77777777" w:rsidR="0062223C" w:rsidRPr="0062223C" w:rsidRDefault="0062223C" w:rsidP="0062223C">
      <w:pPr>
        <w:pStyle w:val="whitespace-normal"/>
        <w:numPr>
          <w:ilvl w:val="0"/>
          <w:numId w:val="4"/>
        </w:numPr>
        <w:rPr>
          <w:rFonts w:ascii="Avenir Light" w:hAnsi="Avenir Light"/>
        </w:rPr>
      </w:pPr>
      <w:r>
        <w:rPr>
          <w:rFonts w:ascii="Avenir Light" w:hAnsi="Avenir Light"/>
        </w:rPr>
        <w:t>Le montant des cotisations ;</w:t>
      </w:r>
    </w:p>
    <w:p w14:paraId="535724B6" w14:textId="77777777" w:rsidR="0062223C" w:rsidRPr="0062223C" w:rsidRDefault="0062223C" w:rsidP="0062223C">
      <w:pPr>
        <w:pStyle w:val="whitespace-normal"/>
        <w:numPr>
          <w:ilvl w:val="0"/>
          <w:numId w:val="4"/>
        </w:numPr>
        <w:rPr>
          <w:rFonts w:ascii="Avenir Light" w:hAnsi="Avenir Light"/>
        </w:rPr>
      </w:pPr>
      <w:r>
        <w:rPr>
          <w:rFonts w:ascii="Avenir Light" w:hAnsi="Avenir Light"/>
        </w:rPr>
        <w:t>La participation aux frais de fonctionnement, prélevée sous forme d'une marge légère (10 % au plus) sur les produits distribués aux membres ;</w:t>
      </w:r>
    </w:p>
    <w:p w14:paraId="51284C3B" w14:textId="77777777" w:rsidR="0062223C" w:rsidRPr="0062223C" w:rsidRDefault="0062223C" w:rsidP="0062223C">
      <w:pPr>
        <w:pStyle w:val="whitespace-normal"/>
        <w:numPr>
          <w:ilvl w:val="0"/>
          <w:numId w:val="4"/>
        </w:numPr>
        <w:rPr>
          <w:rFonts w:ascii="Avenir Light" w:hAnsi="Avenir Light"/>
        </w:rPr>
      </w:pPr>
      <w:r>
        <w:rPr>
          <w:rFonts w:ascii="Avenir Light" w:hAnsi="Avenir Light"/>
        </w:rPr>
        <w:t>Les subventions publiques (Européennes, de l'État, des collectivités territoriales comme la Région, le Département ou la Commune) ou privées ;</w:t>
      </w:r>
    </w:p>
    <w:p w14:paraId="120165C7" w14:textId="77777777" w:rsidR="0062223C" w:rsidRPr="0062223C" w:rsidRDefault="0062223C" w:rsidP="0062223C">
      <w:pPr>
        <w:pStyle w:val="whitespace-normal"/>
        <w:numPr>
          <w:ilvl w:val="0"/>
          <w:numId w:val="4"/>
        </w:numPr>
        <w:rPr>
          <w:rFonts w:ascii="Avenir Light" w:hAnsi="Avenir Light"/>
        </w:rPr>
      </w:pPr>
      <w:r>
        <w:rPr>
          <w:rFonts w:ascii="Avenir Light" w:hAnsi="Avenir Light"/>
        </w:rPr>
        <w:t>Les dons de personnes physiques ou morales, adhérentes ou non à l'association ;</w:t>
      </w:r>
    </w:p>
    <w:p w14:paraId="5AAA3DD0" w14:textId="77777777" w:rsidR="0062223C" w:rsidRPr="0062223C" w:rsidRDefault="0062223C" w:rsidP="0062223C">
      <w:pPr>
        <w:pStyle w:val="whitespace-normal"/>
        <w:numPr>
          <w:ilvl w:val="0"/>
          <w:numId w:val="4"/>
        </w:numPr>
        <w:rPr>
          <w:rFonts w:ascii="Avenir Light" w:hAnsi="Avenir Light"/>
        </w:rPr>
      </w:pPr>
      <w:r>
        <w:rPr>
          <w:rFonts w:ascii="Avenir Light" w:hAnsi="Avenir Light"/>
        </w:rPr>
        <w:t>Les recettes de manifestations organisées par l'association ;</w:t>
      </w:r>
    </w:p>
    <w:p w14:paraId="50122915" w14:textId="77777777" w:rsidR="0062223C" w:rsidRPr="0062223C" w:rsidRDefault="0062223C" w:rsidP="0062223C">
      <w:pPr>
        <w:pStyle w:val="whitespace-normal"/>
        <w:numPr>
          <w:ilvl w:val="0"/>
          <w:numId w:val="4"/>
        </w:numPr>
        <w:rPr>
          <w:rFonts w:ascii="Avenir Light" w:hAnsi="Avenir Light"/>
        </w:rPr>
      </w:pPr>
      <w:r>
        <w:rPr>
          <w:rFonts w:ascii="Avenir Light" w:hAnsi="Avenir Light"/>
        </w:rPr>
        <w:t>Le recours à des financements participatifs ;</w:t>
      </w:r>
    </w:p>
    <w:p w14:paraId="63BEE045" w14:textId="77777777" w:rsidR="0062223C" w:rsidRPr="0062223C" w:rsidRDefault="0062223C" w:rsidP="0062223C">
      <w:pPr>
        <w:pStyle w:val="whitespace-normal"/>
        <w:numPr>
          <w:ilvl w:val="0"/>
          <w:numId w:val="4"/>
        </w:numPr>
        <w:rPr>
          <w:rFonts w:ascii="Avenir Light" w:hAnsi="Avenir Light"/>
        </w:rPr>
      </w:pPr>
      <w:r>
        <w:rPr>
          <w:rFonts w:ascii="Avenir Light" w:hAnsi="Avenir Light"/>
        </w:rPr>
        <w:t>Le produit de ses activités ou publications éventuelles ;</w:t>
      </w:r>
    </w:p>
    <w:p w14:paraId="2CAEA882" w14:textId="77777777" w:rsidR="0062223C" w:rsidRPr="0062223C" w:rsidRDefault="0062223C" w:rsidP="0062223C">
      <w:pPr>
        <w:pStyle w:val="whitespace-normal"/>
        <w:numPr>
          <w:ilvl w:val="0"/>
          <w:numId w:val="4"/>
        </w:numPr>
        <w:rPr>
          <w:rFonts w:ascii="Avenir Light" w:hAnsi="Avenir Light"/>
        </w:rPr>
      </w:pPr>
      <w:r>
        <w:rPr>
          <w:rFonts w:ascii="Avenir Light" w:hAnsi="Avenir Light"/>
        </w:rPr>
        <w:t>Toutes les ressources autorisées par les lois et règlements en vigueur.</w:t>
      </w:r>
    </w:p>
    <w:p w14:paraId="43835D37" w14:textId="77777777" w:rsidR="0062223C" w:rsidRPr="0062223C" w:rsidRDefault="0062223C" w:rsidP="0062223C">
      <w:pPr>
        <w:pStyle w:val="font-claude-response-body"/>
        <w:rPr>
          <w:rFonts w:ascii="Avenir Light" w:hAnsi="Avenir Light"/>
        </w:rPr>
      </w:pPr>
      <w:r>
        <w:rPr>
          <w:rFonts w:ascii="Avenir Light" w:hAnsi="Avenir Light"/>
        </w:rPr>
        <w:t>Cette marge est uniquement temporaire et liée au démarrage de l'activité. L'objectif de l'association est de distribuer les produits sans marge et de couvrir ses frais de fonctionnement par les seules cotisations, ce qui correspond au cadre légal tel que l'association le comprend.</w:t>
      </w:r>
    </w:p>
    <w:p w14:paraId="219BE697" w14:textId="77777777" w:rsidR="0062223C" w:rsidRPr="0062223C" w:rsidRDefault="0062223C" w:rsidP="0062223C">
      <w:pPr>
        <w:pStyle w:val="font-claude-response-body"/>
        <w:rPr>
          <w:rFonts w:ascii="Avenir Light" w:hAnsi="Avenir Light"/>
        </w:rPr>
      </w:pPr>
      <w:r>
        <w:rPr>
          <w:rFonts w:ascii="Avenir Light" w:hAnsi="Avenir Light"/>
        </w:rPr>
        <w:t>L'exercice comptable correspond à l'année civile, du 1er janvier au 31 décembre.</w:t>
      </w:r>
    </w:p>
    <w:p w14:paraId="74EA0000" w14:textId="77777777" w:rsidR="0062223C" w:rsidRPr="0062223C" w:rsidRDefault="0062223C" w:rsidP="0062223C">
      <w:pPr>
        <w:pStyle w:val="font-claude-response-body"/>
        <w:rPr>
          <w:rFonts w:ascii="Avenir Light" w:hAnsi="Avenir Light"/>
        </w:rPr>
      </w:pPr>
      <w:r>
        <w:rPr>
          <w:rStyle w:val="Strong"/>
          <w:rFonts w:ascii="Avenir Light" w:hAnsi="Avenir Light"/>
          <w:b w:val="0"/>
          <w:bCs w:val="0"/>
        </w:rPr>
        <w:t>ARTICLE 9 - RÈGLEMENT INTÉRIEUR</w:t>
      </w:r>
    </w:p>
    <w:p w14:paraId="500EF556" w14:textId="77777777" w:rsidR="0062223C" w:rsidRPr="0062223C" w:rsidRDefault="0062223C" w:rsidP="0062223C">
      <w:pPr>
        <w:pStyle w:val="font-claude-response-body"/>
        <w:rPr>
          <w:rFonts w:ascii="Avenir Light" w:hAnsi="Avenir Light"/>
        </w:rPr>
      </w:pPr>
      <w:r>
        <w:rPr>
          <w:rFonts w:ascii="Avenir Light" w:hAnsi="Avenir Light"/>
        </w:rPr>
        <w:t>Un règlement intérieur sera établi et approuvé par l'Assemblée Générale.</w:t>
      </w:r>
    </w:p>
    <w:p w14:paraId="68E6CF50" w14:textId="77777777" w:rsidR="0062223C" w:rsidRPr="0062223C" w:rsidRDefault="0062223C" w:rsidP="0062223C">
      <w:pPr>
        <w:pStyle w:val="font-claude-response-body"/>
        <w:rPr>
          <w:rFonts w:ascii="Avenir Light" w:hAnsi="Avenir Light"/>
        </w:rPr>
      </w:pPr>
      <w:r>
        <w:rPr>
          <w:rFonts w:ascii="Avenir Light" w:hAnsi="Avenir Light"/>
        </w:rPr>
        <w:lastRenderedPageBreak/>
        <w:t>Ce règlement intérieur est destiné à préciser ou à fixer les divers points non prévus par les présents statuts, notamment ceux qui ont trait à l'administration interne de l'association.</w:t>
      </w:r>
    </w:p>
    <w:p w14:paraId="79AC1F8D" w14:textId="77777777" w:rsidR="0062223C" w:rsidRPr="0062223C" w:rsidRDefault="0062223C" w:rsidP="0062223C">
      <w:pPr>
        <w:pStyle w:val="font-claude-response-body"/>
        <w:rPr>
          <w:rFonts w:ascii="Avenir Light" w:hAnsi="Avenir Light"/>
        </w:rPr>
      </w:pPr>
      <w:r>
        <w:rPr>
          <w:rStyle w:val="Strong"/>
          <w:rFonts w:ascii="Avenir Light" w:hAnsi="Avenir Light"/>
          <w:b w:val="0"/>
          <w:bCs w:val="0"/>
        </w:rPr>
        <w:t>ARTICLE 10 - DISSOLUTION</w:t>
      </w:r>
    </w:p>
    <w:p w14:paraId="5B436F37" w14:textId="77777777" w:rsidR="0062223C" w:rsidRPr="0062223C" w:rsidRDefault="0062223C" w:rsidP="0062223C">
      <w:pPr>
        <w:pStyle w:val="font-claude-response-body"/>
        <w:rPr>
          <w:rFonts w:ascii="Avenir Light" w:hAnsi="Avenir Light"/>
        </w:rPr>
      </w:pPr>
      <w:r>
        <w:rPr>
          <w:rFonts w:ascii="Avenir Light" w:hAnsi="Avenir Light"/>
        </w:rPr>
        <w:t>En cas de dissolution prononcée par une assemblée générale extraordinaire dans les conditions prévues à l'article 6, un ou plusieurs liquidateurs sont nommés, et l'actif net, s'il y a lieu, est dévolu à un organisme ayant un but non lucratif conformément aux décisions de l'Assemblée Générale qui statue sur la dissolution. L'actif net ne peut être dévolu à un membre de l'association, même partiellement, sauf reprise d'un apport.</w:t>
      </w:r>
    </w:p>
    <w:p w14:paraId="450E68B9" w14:textId="77777777" w:rsidR="008927D1" w:rsidRPr="0062223C" w:rsidRDefault="008927D1" w:rsidP="0062223C">
      <w:pPr>
        <w:rPr>
          <w:rFonts w:ascii="Avenir Light" w:hAnsi="Avenir Light"/>
          <w:lang w:val="en-FR"/>
        </w:rPr>
      </w:pPr>
    </w:p>
    <w:sectPr w:rsidR="008927D1" w:rsidRPr="0062223C">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02FA4FC" w14:textId="77777777" w:rsidR="005841B6" w:rsidRDefault="005841B6" w:rsidP="004F782F">
      <w:pPr>
        <w:spacing w:after="0" w:line="240" w:lineRule="auto"/>
      </w:pPr>
      <w:r>
        <w:separator/>
      </w:r>
    </w:p>
  </w:endnote>
  <w:endnote w:type="continuationSeparator" w:id="0">
    <w:p w14:paraId="26D95EBE" w14:textId="77777777" w:rsidR="005841B6" w:rsidRDefault="005841B6" w:rsidP="004F78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OpenSymbol">
    <w:altName w:val="Calibri"/>
    <w:panose1 w:val="020B0604020202020204"/>
    <w:charset w:val="00"/>
    <w:family w:val="auto"/>
    <w:pitch w:val="variable"/>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Avenir Light">
    <w:panose1 w:val="020B0402020203020204"/>
    <w:charset w:val="4D"/>
    <w:family w:val="swiss"/>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15270464"/>
      <w:docPartObj>
        <w:docPartGallery w:val="Page Numbers (Bottom of Page)"/>
        <w:docPartUnique/>
      </w:docPartObj>
    </w:sdtPr>
    <w:sdtContent>
      <w:p w14:paraId="3355DA99" w14:textId="77777777" w:rsidR="004F782F" w:rsidRDefault="004F782F" w:rsidP="008F3C1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FAFFDD7" w14:textId="77777777" w:rsidR="004F782F" w:rsidRDefault="004F782F" w:rsidP="004F782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45623524"/>
      <w:docPartObj>
        <w:docPartGallery w:val="Page Numbers (Bottom of Page)"/>
        <w:docPartUnique/>
      </w:docPartObj>
    </w:sdtPr>
    <w:sdtContent>
      <w:p w14:paraId="1FF2864C" w14:textId="77777777" w:rsidR="004F782F" w:rsidRDefault="004F782F" w:rsidP="008F3C1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3616D68B" w14:textId="77777777" w:rsidR="004F782F" w:rsidRDefault="004F782F" w:rsidP="004F782F">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30594725"/>
      <w:docPartObj>
        <w:docPartGallery w:val="Page Numbers (Bottom of Page)"/>
        <w:docPartUnique/>
      </w:docPartObj>
    </w:sdtPr>
    <w:sdtContent>
      <w:p w14:paraId="385B14B6" w14:textId="77777777" w:rsidR="004F782F" w:rsidRDefault="004F782F" w:rsidP="008F3C1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19365772" w14:textId="77777777" w:rsidR="004F782F" w:rsidRDefault="004F782F" w:rsidP="004F782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85F1972" w14:textId="77777777" w:rsidR="005841B6" w:rsidRDefault="005841B6" w:rsidP="004F782F">
      <w:pPr>
        <w:spacing w:after="0" w:line="240" w:lineRule="auto"/>
      </w:pPr>
      <w:r>
        <w:separator/>
      </w:r>
    </w:p>
  </w:footnote>
  <w:footnote w:type="continuationSeparator" w:id="0">
    <w:p w14:paraId="63933A2D" w14:textId="77777777" w:rsidR="005841B6" w:rsidRDefault="005841B6" w:rsidP="004F78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20295587"/>
      <w:docPartObj>
        <w:docPartGallery w:val="Page Numbers (Top of Page)"/>
        <w:docPartUnique/>
      </w:docPartObj>
    </w:sdtPr>
    <w:sdtContent>
      <w:p w14:paraId="6BDD7000" w14:textId="77777777" w:rsidR="004F782F" w:rsidRDefault="004F782F" w:rsidP="008F3C1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91E9169" w14:textId="77777777" w:rsidR="004F782F" w:rsidRDefault="004F782F" w:rsidP="004F782F">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85758510"/>
      <w:docPartObj>
        <w:docPartGallery w:val="Page Numbers (Top of Page)"/>
        <w:docPartUnique/>
      </w:docPartObj>
    </w:sdtPr>
    <w:sdtContent>
      <w:p w14:paraId="36C348A4" w14:textId="77777777" w:rsidR="004F782F" w:rsidRDefault="004F782F" w:rsidP="008F3C1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7CC68946" w14:textId="77777777" w:rsidR="004F782F" w:rsidRDefault="004F782F" w:rsidP="004F782F">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B6E9AB" w14:textId="77777777" w:rsidR="00BF5A69" w:rsidRDefault="00000000">
    <w:pPr>
      <w:spacing w:after="0"/>
      <w:jc w:val="center"/>
    </w:pPr>
    <w:r>
      <w:rPr>
        <w:noProof/>
      </w:rPr>
      <w:drawing>
        <wp:inline distT="0" distB="0" distL="0" distR="0" wp14:anchorId="0A7B4587" wp14:editId="3626FE19">
          <wp:extent cx="1152000" cy="1193142"/>
          <wp:effectExtent l="0" t="0" r="0" b="0"/>
          <wp:docPr id="9001" name="Logo La Station Buzy" descr="Logo La Station Buzy – épicer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logo_station_buzy.png"/>
                  <pic:cNvPicPr/>
                </pic:nvPicPr>
                <pic:blipFill>
                  <a:blip r:embed="rId1"/>
                  <a:stretch>
                    <a:fillRect/>
                  </a:stretch>
                </pic:blipFill>
                <pic:spPr>
                  <a:xfrm>
                    <a:off x="0" y="0"/>
                    <a:ext cx="1152000" cy="119314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41C79AC"/>
    <w:multiLevelType w:val="multilevel"/>
    <w:tmpl w:val="16DC7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2C2641"/>
    <w:multiLevelType w:val="hybridMultilevel"/>
    <w:tmpl w:val="859080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4E6198C"/>
    <w:multiLevelType w:val="multilevel"/>
    <w:tmpl w:val="A77A892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 w15:restartNumberingAfterBreak="0">
    <w:nsid w:val="39AC31F9"/>
    <w:multiLevelType w:val="hybridMultilevel"/>
    <w:tmpl w:val="9698E4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5214540">
    <w:abstractNumId w:val="1"/>
  </w:num>
  <w:num w:numId="2" w16cid:durableId="2055690231">
    <w:abstractNumId w:val="2"/>
  </w:num>
  <w:num w:numId="3" w16cid:durableId="1901864121">
    <w:abstractNumId w:val="3"/>
  </w:num>
  <w:num w:numId="4" w16cid:durableId="132666941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4F8"/>
    <w:rsid w:val="00055DB0"/>
    <w:rsid w:val="0006207B"/>
    <w:rsid w:val="0006518E"/>
    <w:rsid w:val="000A4F6B"/>
    <w:rsid w:val="000B032D"/>
    <w:rsid w:val="000E71F5"/>
    <w:rsid w:val="000E7F37"/>
    <w:rsid w:val="001562AE"/>
    <w:rsid w:val="00186E1D"/>
    <w:rsid w:val="001D14F8"/>
    <w:rsid w:val="002B4E5D"/>
    <w:rsid w:val="003167DA"/>
    <w:rsid w:val="004514D6"/>
    <w:rsid w:val="004F417B"/>
    <w:rsid w:val="004F782F"/>
    <w:rsid w:val="00510E0F"/>
    <w:rsid w:val="005841B6"/>
    <w:rsid w:val="0062223C"/>
    <w:rsid w:val="006C3767"/>
    <w:rsid w:val="007D2A6F"/>
    <w:rsid w:val="008927D1"/>
    <w:rsid w:val="00932716"/>
    <w:rsid w:val="00A26C16"/>
    <w:rsid w:val="00AC3019"/>
    <w:rsid w:val="00B11FBF"/>
    <w:rsid w:val="00BF376A"/>
    <w:rsid w:val="00BF546E"/>
    <w:rsid w:val="00BF5A69"/>
    <w:rsid w:val="00D5313A"/>
    <w:rsid w:val="00D57616"/>
    <w:rsid w:val="00D635BB"/>
    <w:rsid w:val="00DC4956"/>
    <w:rsid w:val="00DE23A0"/>
    <w:rsid w:val="00E0411C"/>
    <w:rsid w:val="00EE713A"/>
    <w:rsid w:val="00F312F0"/>
    <w:rsid w:val="00FE77E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97145"/>
  <w15:chartTrackingRefBased/>
  <w15:docId w15:val="{6C003EA6-B5E0-4D01-A170-9E816C541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D14F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14F8"/>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055DB0"/>
    <w:pPr>
      <w:ind w:left="720"/>
      <w:contextualSpacing/>
    </w:pPr>
  </w:style>
  <w:style w:type="paragraph" w:customStyle="1" w:styleId="Standard">
    <w:name w:val="Standard"/>
    <w:rsid w:val="006C3767"/>
    <w:pPr>
      <w:widowControl w:val="0"/>
      <w:suppressAutoHyphens/>
      <w:autoSpaceDN w:val="0"/>
      <w:spacing w:after="0" w:line="240" w:lineRule="auto"/>
    </w:pPr>
    <w:rPr>
      <w:rFonts w:ascii="Times New Roman" w:eastAsia="SimSun" w:hAnsi="Times New Roman" w:cs="Arial"/>
      <w:kern w:val="3"/>
      <w:sz w:val="24"/>
      <w:szCs w:val="24"/>
      <w:lang w:eastAsia="zh-CN" w:bidi="hi-IN"/>
    </w:rPr>
  </w:style>
  <w:style w:type="character" w:styleId="CommentReference">
    <w:name w:val="annotation reference"/>
    <w:basedOn w:val="DefaultParagraphFont"/>
    <w:uiPriority w:val="99"/>
    <w:semiHidden/>
    <w:unhideWhenUsed/>
    <w:rsid w:val="006C3767"/>
    <w:rPr>
      <w:sz w:val="16"/>
      <w:szCs w:val="16"/>
    </w:rPr>
  </w:style>
  <w:style w:type="paragraph" w:styleId="CommentText">
    <w:name w:val="annotation text"/>
    <w:basedOn w:val="Normal"/>
    <w:link w:val="CommentTextChar"/>
    <w:uiPriority w:val="99"/>
    <w:semiHidden/>
    <w:unhideWhenUsed/>
    <w:rsid w:val="006C3767"/>
    <w:pPr>
      <w:spacing w:line="240" w:lineRule="auto"/>
    </w:pPr>
    <w:rPr>
      <w:sz w:val="20"/>
      <w:szCs w:val="20"/>
    </w:rPr>
  </w:style>
  <w:style w:type="character" w:customStyle="1" w:styleId="CommentTextChar">
    <w:name w:val="Comment Text Char"/>
    <w:basedOn w:val="DefaultParagraphFont"/>
    <w:link w:val="CommentText"/>
    <w:uiPriority w:val="99"/>
    <w:semiHidden/>
    <w:rsid w:val="006C3767"/>
    <w:rPr>
      <w:sz w:val="20"/>
      <w:szCs w:val="20"/>
    </w:rPr>
  </w:style>
  <w:style w:type="paragraph" w:styleId="CommentSubject">
    <w:name w:val="annotation subject"/>
    <w:basedOn w:val="CommentText"/>
    <w:next w:val="CommentText"/>
    <w:link w:val="CommentSubjectChar"/>
    <w:uiPriority w:val="99"/>
    <w:semiHidden/>
    <w:unhideWhenUsed/>
    <w:rsid w:val="006C3767"/>
    <w:rPr>
      <w:b/>
      <w:bCs/>
    </w:rPr>
  </w:style>
  <w:style w:type="character" w:customStyle="1" w:styleId="CommentSubjectChar">
    <w:name w:val="Comment Subject Char"/>
    <w:basedOn w:val="CommentTextChar"/>
    <w:link w:val="CommentSubject"/>
    <w:uiPriority w:val="99"/>
    <w:semiHidden/>
    <w:rsid w:val="006C3767"/>
    <w:rPr>
      <w:b/>
      <w:bCs/>
      <w:sz w:val="20"/>
      <w:szCs w:val="20"/>
    </w:rPr>
  </w:style>
  <w:style w:type="paragraph" w:styleId="BalloonText">
    <w:name w:val="Balloon Text"/>
    <w:basedOn w:val="Normal"/>
    <w:link w:val="BalloonTextChar"/>
    <w:uiPriority w:val="99"/>
    <w:semiHidden/>
    <w:unhideWhenUsed/>
    <w:rsid w:val="006C37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3767"/>
    <w:rPr>
      <w:rFonts w:ascii="Segoe UI" w:hAnsi="Segoe UI" w:cs="Segoe UI"/>
      <w:sz w:val="18"/>
      <w:szCs w:val="18"/>
    </w:rPr>
  </w:style>
  <w:style w:type="paragraph" w:customStyle="1" w:styleId="font-claude-response-body">
    <w:name w:val="font-claude-response-body"/>
    <w:basedOn w:val="Normal"/>
    <w:rsid w:val="0062223C"/>
    <w:pPr>
      <w:spacing w:before="100" w:beforeAutospacing="1" w:after="100" w:afterAutospacing="1" w:line="240" w:lineRule="auto"/>
    </w:pPr>
    <w:rPr>
      <w:rFonts w:ascii="Times New Roman" w:eastAsia="Times New Roman" w:hAnsi="Times New Roman" w:cs="Times New Roman"/>
      <w:sz w:val="24"/>
      <w:szCs w:val="24"/>
      <w:lang w:val="en-FR" w:eastAsia="en-GB"/>
    </w:rPr>
  </w:style>
  <w:style w:type="character" w:styleId="Strong">
    <w:name w:val="Strong"/>
    <w:basedOn w:val="DefaultParagraphFont"/>
    <w:uiPriority w:val="22"/>
    <w:qFormat/>
    <w:rsid w:val="0062223C"/>
    <w:rPr>
      <w:b/>
      <w:bCs/>
    </w:rPr>
  </w:style>
  <w:style w:type="character" w:styleId="Emphasis">
    <w:name w:val="Emphasis"/>
    <w:basedOn w:val="DefaultParagraphFont"/>
    <w:uiPriority w:val="20"/>
    <w:qFormat/>
    <w:rsid w:val="0062223C"/>
    <w:rPr>
      <w:i/>
      <w:iCs/>
    </w:rPr>
  </w:style>
  <w:style w:type="paragraph" w:customStyle="1" w:styleId="whitespace-normal">
    <w:name w:val="whitespace-normal"/>
    <w:basedOn w:val="Normal"/>
    <w:rsid w:val="0062223C"/>
    <w:pPr>
      <w:spacing w:before="100" w:beforeAutospacing="1" w:after="100" w:afterAutospacing="1" w:line="240" w:lineRule="auto"/>
    </w:pPr>
    <w:rPr>
      <w:rFonts w:ascii="Times New Roman" w:eastAsia="Times New Roman" w:hAnsi="Times New Roman" w:cs="Times New Roman"/>
      <w:sz w:val="24"/>
      <w:szCs w:val="24"/>
      <w:lang w:val="en-FR" w:eastAsia="en-GB"/>
    </w:rPr>
  </w:style>
  <w:style w:type="paragraph" w:styleId="Footer">
    <w:name w:val="footer"/>
    <w:basedOn w:val="Normal"/>
    <w:link w:val="FooterChar"/>
    <w:uiPriority w:val="99"/>
    <w:unhideWhenUsed/>
    <w:rsid w:val="004F78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782F"/>
  </w:style>
  <w:style w:type="character" w:styleId="PageNumber">
    <w:name w:val="page number"/>
    <w:basedOn w:val="DefaultParagraphFont"/>
    <w:uiPriority w:val="99"/>
    <w:semiHidden/>
    <w:unhideWhenUsed/>
    <w:rsid w:val="004F782F"/>
  </w:style>
  <w:style w:type="paragraph" w:styleId="Header">
    <w:name w:val="header"/>
    <w:basedOn w:val="Normal"/>
    <w:link w:val="HeaderChar"/>
    <w:uiPriority w:val="99"/>
    <w:unhideWhenUsed/>
    <w:rsid w:val="004F78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78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2122223">
      <w:bodyDiv w:val="1"/>
      <w:marLeft w:val="0"/>
      <w:marRight w:val="0"/>
      <w:marTop w:val="0"/>
      <w:marBottom w:val="0"/>
      <w:divBdr>
        <w:top w:val="none" w:sz="0" w:space="0" w:color="auto"/>
        <w:left w:val="none" w:sz="0" w:space="0" w:color="auto"/>
        <w:bottom w:val="none" w:sz="0" w:space="0" w:color="auto"/>
        <w:right w:val="none" w:sz="0" w:space="0" w:color="auto"/>
      </w:divBdr>
    </w:div>
    <w:div w:id="1382552756">
      <w:bodyDiv w:val="1"/>
      <w:marLeft w:val="0"/>
      <w:marRight w:val="0"/>
      <w:marTop w:val="0"/>
      <w:marBottom w:val="0"/>
      <w:divBdr>
        <w:top w:val="none" w:sz="0" w:space="0" w:color="auto"/>
        <w:left w:val="none" w:sz="0" w:space="0" w:color="auto"/>
        <w:bottom w:val="none" w:sz="0" w:space="0" w:color="auto"/>
        <w:right w:val="none" w:sz="0" w:space="0" w:color="auto"/>
      </w:divBdr>
    </w:div>
    <w:div w:id="1739016912">
      <w:bodyDiv w:val="1"/>
      <w:marLeft w:val="0"/>
      <w:marRight w:val="0"/>
      <w:marTop w:val="0"/>
      <w:marBottom w:val="0"/>
      <w:divBdr>
        <w:top w:val="none" w:sz="0" w:space="0" w:color="auto"/>
        <w:left w:val="none" w:sz="0" w:space="0" w:color="auto"/>
        <w:bottom w:val="none" w:sz="0" w:space="0" w:color="auto"/>
        <w:right w:val="none" w:sz="0" w:space="0" w:color="auto"/>
      </w:divBdr>
    </w:div>
    <w:div w:id="2129078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1358</Words>
  <Characters>7746</Characters>
  <Application>Microsoft Office Word</Application>
  <DocSecurity>0</DocSecurity>
  <Lines>64</Lines>
  <Paragraphs>18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9086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Picaud</dc:creator>
  <cp:keywords/>
  <dc:description/>
  <cp:lastModifiedBy>Cruz-Diez Art Foundation</cp:lastModifiedBy>
  <cp:revision>4</cp:revision>
  <dcterms:created xsi:type="dcterms:W3CDTF">2025-11-26T18:01:00Z</dcterms:created>
  <dcterms:modified xsi:type="dcterms:W3CDTF">2026-09-29T09:24:00Z</dcterms:modified>
</cp:coreProperties>
</file>